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8167" w14:textId="77777777" w:rsidR="0043388A" w:rsidRPr="00980241" w:rsidRDefault="00D03A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pzb69mpi8lay" w:colFirst="0" w:colLast="0"/>
      <w:bookmarkEnd w:id="0"/>
      <w:r w:rsidRPr="009802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The Secretary of the General People's Committee for Justice and Public Security</w:t>
      </w:r>
    </w:p>
    <w:p w14:paraId="60DC0510" w14:textId="77777777" w:rsidR="0043388A" w:rsidRPr="00980241" w:rsidRDefault="00D03A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9csagvfmv7y1" w:colFirst="0" w:colLast="0"/>
      <w:bookmarkEnd w:id="1"/>
      <w:r w:rsidRPr="009802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Decree No. (905) of 1423 FBP</w:t>
      </w:r>
    </w:p>
    <w:p w14:paraId="73BB33F1" w14:textId="77777777" w:rsidR="0043388A" w:rsidRPr="00980241" w:rsidRDefault="00D03A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ca6pltrlpqzc" w:colFirst="0" w:colLast="0"/>
      <w:bookmarkEnd w:id="2"/>
      <w:r w:rsidRPr="009802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on Abolishing Remote Courts and Establishing Summary Courts</w:t>
      </w:r>
    </w:p>
    <w:p w14:paraId="6FC48B6D" w14:textId="77777777" w:rsidR="0043388A" w:rsidRPr="00980241" w:rsidRDefault="0043388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php197o1b95k" w:colFirst="0" w:colLast="0"/>
      <w:bookmarkEnd w:id="3"/>
    </w:p>
    <w:p w14:paraId="6225BD92" w14:textId="77777777" w:rsidR="0043388A" w:rsidRPr="00980241" w:rsidRDefault="00D03A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akb9mj87nve4" w:colFirst="0" w:colLast="0"/>
      <w:bookmarkEnd w:id="4"/>
      <w:r w:rsidRPr="009802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Secretary of the General People's Committee for Justice and Public Security,</w:t>
      </w:r>
      <w:r w:rsidRPr="009802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  <w:t>Upon review of:</w:t>
      </w:r>
    </w:p>
    <w:p w14:paraId="5CE6764F" w14:textId="77777777" w:rsidR="0043388A" w:rsidRDefault="00D03AF7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pu0puokht20p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The Judicial System Law issued by Law No. (51) of 1976</w:t>
      </w:r>
    </w:p>
    <w:p w14:paraId="1055A099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wr3ajluejwh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AD;</w:t>
      </w:r>
    </w:p>
    <w:p w14:paraId="3FFED6A3" w14:textId="77777777" w:rsidR="0043388A" w:rsidRDefault="00D03AF7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bookmarkStart w:id="7" w:name="_nkow7a6g3z6y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Law No. (18) of 1423 FBP on the Establishment and Organization of People’s Courts</w:t>
      </w:r>
    </w:p>
    <w:p w14:paraId="2E7D08E0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2i4ybwfeypis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in the Basic People’s Congresses;</w:t>
      </w:r>
    </w:p>
    <w:p w14:paraId="0DCA552A" w14:textId="77777777" w:rsidR="0043388A" w:rsidRDefault="00D03AF7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bookmarkStart w:id="9" w:name="_kyznlw8n3pz7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The General People's Committee Decree No. (19) of 1993 AD on Organizing the Secretariat</w:t>
      </w:r>
    </w:p>
    <w:p w14:paraId="2631F34B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2wzvcxv2m6gh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of the General People's Committee for Justice and Public Security; and</w:t>
      </w:r>
    </w:p>
    <w:p w14:paraId="654F3F36" w14:textId="77777777" w:rsidR="0043388A" w:rsidRDefault="00D03AF7">
      <w:pPr>
        <w:numPr>
          <w:ilvl w:val="0"/>
          <w:numId w:val="5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b82sqr880zpx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The letters of the Chairman of the Judicial Bodies Inspection Management Committee</w:t>
      </w:r>
    </w:p>
    <w:p w14:paraId="2C38F8F3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mxljqb282pit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Nos. (680 - 747 - 752) dated 16/10/1423 FBP, and</w:t>
      </w:r>
    </w:p>
    <w:p w14:paraId="20B33F32" w14:textId="77777777" w:rsidR="0043388A" w:rsidRDefault="00D03AF7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xzynj8j73ejb" w:colFirst="0" w:colLast="0"/>
      <w:bookmarkEnd w:id="13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Based on the submission of the Undersecretary of Judicial and Legal Affairs,</w:t>
      </w:r>
    </w:p>
    <w:p w14:paraId="178C2E7E" w14:textId="77777777" w:rsidR="0043388A" w:rsidRPr="00784668" w:rsidRDefault="0043388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_jki2y6yd54pl" w:colFirst="0" w:colLast="0"/>
      <w:bookmarkEnd w:id="14"/>
    </w:p>
    <w:p w14:paraId="77E05CA1" w14:textId="77777777" w:rsidR="0043388A" w:rsidRPr="00784668" w:rsidRDefault="00D03AF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g6j35swkfdpc" w:colFirst="0" w:colLast="0"/>
      <w:bookmarkEnd w:id="15"/>
      <w:r w:rsidRPr="007846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has decreed the following:</w:t>
      </w:r>
    </w:p>
    <w:p w14:paraId="754E89EA" w14:textId="77777777" w:rsidR="0043388A" w:rsidRPr="00784668" w:rsidRDefault="0043388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6" w:name="_uhp2f3wjqq3q" w:colFirst="0" w:colLast="0"/>
      <w:bookmarkEnd w:id="16"/>
    </w:p>
    <w:p w14:paraId="610DD8E8" w14:textId="77777777" w:rsidR="0043388A" w:rsidRPr="00784668" w:rsidRDefault="00D03A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_hsaofied2jy1" w:colFirst="0" w:colLast="0"/>
      <w:bookmarkEnd w:id="17"/>
      <w:r w:rsidRPr="007846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Article (1)</w:t>
      </w:r>
    </w:p>
    <w:p w14:paraId="6B4722B5" w14:textId="1660A70A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maipob9sytwf" w:colFirst="0" w:colLast="0"/>
      <w:bookmarkEnd w:id="18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The following remote courts shall be abolished: </w:t>
      </w:r>
    </w:p>
    <w:p w14:paraId="230B5F35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i0utbvkfvirr" w:colFirst="0" w:colLast="0"/>
      <w:bookmarkEnd w:id="19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Bir Al-Ghanam remote court; 2. Al-Shaqiqa remote court; </w:t>
      </w:r>
    </w:p>
    <w:p w14:paraId="06504C00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25ekxg4oj2tx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Nasmah remote court; 4. Al Qaryat al Sharqiyah remote court; </w:t>
      </w:r>
    </w:p>
    <w:p w14:paraId="51804403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8bwtbvx9457g" w:colFirst="0" w:colLast="0"/>
      <w:bookmarkEnd w:id="21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Al Qaryat al Gharbiyah remote court; 6. Tabaqah remote court; </w:t>
      </w:r>
    </w:p>
    <w:p w14:paraId="40BE00C7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cvh3aevolcsf" w:colFirst="0" w:colLast="0"/>
      <w:bookmarkEnd w:id="22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 Al Shweiref remote court; 8. Kabaw remote court; </w:t>
      </w:r>
    </w:p>
    <w:p w14:paraId="5430BC64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htyaa2zmqu3" w:colFirst="0" w:colLast="0"/>
      <w:bookmarkEnd w:id="23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9. Wazzin remote court; 10. Sinawen remote court; </w:t>
      </w:r>
    </w:p>
    <w:p w14:paraId="6CB829F5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spcy41p07mx4" w:colFirst="0" w:colLast="0"/>
      <w:bookmarkEnd w:id="24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11. Daraj remote court; 12. Tiji remote court; </w:t>
      </w:r>
    </w:p>
    <w:p w14:paraId="702E8FD7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e9gf3pbj79yf" w:colFirst="0" w:colLast="0"/>
      <w:bookmarkEnd w:id="25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13. Badr remote court; 14. Al Jawsh remote court; </w:t>
      </w:r>
    </w:p>
    <w:p w14:paraId="4551246A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5rwwol5og44h" w:colFirst="0" w:colLast="0"/>
      <w:bookmarkEnd w:id="26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15. Bent Baya remote court; 16. Wanzarik remote court;</w:t>
      </w:r>
    </w:p>
    <w:p w14:paraId="54EED358" w14:textId="77777777" w:rsidR="0043388A" w:rsidRPr="00784668" w:rsidRDefault="0043388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7" w:name="_hs9xyuk6bsqf" w:colFirst="0" w:colLast="0"/>
      <w:bookmarkEnd w:id="27"/>
    </w:p>
    <w:p w14:paraId="692EB2D4" w14:textId="77777777" w:rsidR="0043388A" w:rsidRPr="00784668" w:rsidRDefault="00D03A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_lhmwh1dbtykh" w:colFirst="0" w:colLast="0"/>
      <w:bookmarkEnd w:id="28"/>
      <w:r w:rsidRPr="007846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Article (2)</w:t>
      </w:r>
    </w:p>
    <w:p w14:paraId="3F8F6361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sqnvkxw33dzh" w:colFirst="0" w:colLast="0"/>
      <w:bookmarkEnd w:id="29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A summary court to be cited as “Bir Al-Ghanam Summary Court” shall be established within the jurisdiction of Zawiya Court of First Instance. The new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summary court shall be headquartered in Bir Al-Ghanam City and shall have the same jurisdiction assigned to the abolished Bir Al-Ghanam remote court.</w:t>
      </w:r>
    </w:p>
    <w:p w14:paraId="7AE45D72" w14:textId="77777777" w:rsidR="0043388A" w:rsidRPr="00784668" w:rsidRDefault="0043388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0" w:name="_lprszr9wvwhp" w:colFirst="0" w:colLast="0"/>
      <w:bookmarkEnd w:id="30"/>
    </w:p>
    <w:p w14:paraId="25E1DD1F" w14:textId="77777777" w:rsidR="0043388A" w:rsidRPr="00784668" w:rsidRDefault="00D03A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_m10bfchbu1cq" w:colFirst="0" w:colLast="0"/>
      <w:bookmarkEnd w:id="31"/>
      <w:r w:rsidRPr="007846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Article (3)</w:t>
      </w:r>
    </w:p>
    <w:p w14:paraId="64ECA7BB" w14:textId="65FB408C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7nzw82g5pg9v" w:colFirst="0" w:colLast="0"/>
      <w:bookmarkEnd w:id="32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Summary courts shall be established within the jurisdiction of Ghrayan Court of First Instance. The headquarters and jurisdictions of such courts shall be as follows: </w:t>
      </w:r>
    </w:p>
    <w:p w14:paraId="65EB96FC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kblh2scvp0ej" w:colFirst="0" w:colLast="0"/>
      <w:bookmarkEnd w:id="33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Al-Shaqiqa Summary Court: Having its headquarters in Al-Shaqiqa City, and the same jurisdiction assigned to the abolished Al-Shaqiqa remote court. </w:t>
      </w:r>
    </w:p>
    <w:p w14:paraId="1A0C2A86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k3hdmfuc2s1e" w:colFirst="0" w:colLast="0"/>
      <w:bookmarkEnd w:id="34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Nasmah Summary Court: Having its headquarters in Nasmah City, and the same jurisdiction assigned to the abolished Nasmah remote court. </w:t>
      </w:r>
    </w:p>
    <w:p w14:paraId="5FC81C83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o27vke3nj7kb" w:colFirst="0" w:colLast="0"/>
      <w:bookmarkEnd w:id="35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Al Qaryat Summary Court: Having its headquarters in Al Qaryat City, and the same jurisdiction assigned to the abolished Al Qaryat al Sharqiyah and Al Qaryat al Gharbiyah remote courts. </w:t>
      </w:r>
    </w:p>
    <w:p w14:paraId="1AFAB285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lffg3obm2enp" w:colFirst="0" w:colLast="0"/>
      <w:bookmarkEnd w:id="36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Tabaqah Summary Court: Having its headquarters in Tabaqah City, and the same jurisdiction assigned to the abolished Tabaqah remote court. </w:t>
      </w:r>
    </w:p>
    <w:p w14:paraId="1E9F657F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7" w:name="_onlwk1wdpa3x" w:colFirst="0" w:colLast="0"/>
      <w:bookmarkEnd w:id="37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 Al Shweiref Summary Court: Having its headquarters in Al Shweiref City, and the same jurisdiction assigned to the abolished Al Shweiref remote court.</w:t>
      </w:r>
    </w:p>
    <w:p w14:paraId="6405700F" w14:textId="77777777" w:rsidR="0043388A" w:rsidRPr="00784668" w:rsidRDefault="0043388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8" w:name="_5n1gpbhijer" w:colFirst="0" w:colLast="0"/>
      <w:bookmarkEnd w:id="38"/>
    </w:p>
    <w:p w14:paraId="3FA8CEC2" w14:textId="77777777" w:rsidR="0043388A" w:rsidRPr="00784668" w:rsidRDefault="00D03A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" w:name="_tscj7kk8r1tt" w:colFirst="0" w:colLast="0"/>
      <w:bookmarkEnd w:id="39"/>
      <w:r w:rsidRPr="007846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Article (4)</w:t>
      </w:r>
    </w:p>
    <w:p w14:paraId="4A10C41D" w14:textId="51597DA6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0" w:name="_hi0uu8np4t48" w:colFirst="0" w:colLast="0"/>
      <w:bookmarkEnd w:id="4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Summary courts shall be established within the jurisdiction of Jadu Court of First Instance. The headquarters and jurisdictions of such courts shall be as follows: </w:t>
      </w:r>
    </w:p>
    <w:p w14:paraId="00406BFF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2rrecv9843ru" w:colFirst="0" w:colLast="0"/>
      <w:bookmarkEnd w:id="41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Kabaw Summary Court: Having its headquarters in Kabaw City, and the same jurisdiction assigned to the abolished Kabaw remote court. </w:t>
      </w:r>
    </w:p>
    <w:p w14:paraId="427BD8D9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sj83xx6082l6" w:colFirst="0" w:colLast="0"/>
      <w:bookmarkEnd w:id="42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Wazzin Summary Court: Having its headquarters in Wazzin City, and the same jurisdiction assigned to the abolished Wazzin remote court. </w:t>
      </w:r>
    </w:p>
    <w:p w14:paraId="243AD40D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ghz6yhon21ci" w:colFirst="0" w:colLast="0"/>
      <w:bookmarkEnd w:id="43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Sinawen Summary Court: Having its headquarters in Sinawen City, and the same jurisdiction assigned to the abolished Sinawen remote court. </w:t>
      </w:r>
    </w:p>
    <w:p w14:paraId="7FE5C911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4" w:name="_rm94rtalfbev" w:colFirst="0" w:colLast="0"/>
      <w:bookmarkEnd w:id="44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 Daraj Summary Court: Having its headquarters in Daraj City, and the same jurisdiction assigned to the abolished Daraj remote court.</w:t>
      </w:r>
    </w:p>
    <w:p w14:paraId="2D5F82EB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5" w:name="_wdem8b3o579g" w:colFirst="0" w:colLast="0"/>
      <w:bookmarkEnd w:id="45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 Tiji Summary Court: Having its headquarters in Tiji City, and the same jurisdiction assigned to the abolished Tiji, Badr and Al Jawsh remote courts.</w:t>
      </w:r>
    </w:p>
    <w:p w14:paraId="442E4105" w14:textId="77777777" w:rsidR="0043388A" w:rsidRPr="00784668" w:rsidRDefault="0043388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6" w:name="_xdko5mb3omj2" w:colFirst="0" w:colLast="0"/>
      <w:bookmarkEnd w:id="46"/>
    </w:p>
    <w:p w14:paraId="3D8139E1" w14:textId="77777777" w:rsidR="0043388A" w:rsidRPr="00784668" w:rsidRDefault="00D03A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" w:name="_5smi1bu3dkzo" w:colFirst="0" w:colLast="0"/>
      <w:bookmarkEnd w:id="47"/>
      <w:r w:rsidRPr="007846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Article (5)</w:t>
      </w:r>
    </w:p>
    <w:p w14:paraId="21963725" w14:textId="211BAF0B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8" w:name="_rpzow7m8q3cv" w:colFirst="0" w:colLast="0"/>
      <w:bookmarkEnd w:id="48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Two summary courts shall be established within the jurisdiction of Sabha Court of First Instance. The headquarters and jurisdictions of such courts shall be as follows: </w:t>
      </w:r>
    </w:p>
    <w:p w14:paraId="1ACE4815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9" w:name="_f9hu1snqfm5q" w:colFirst="0" w:colLast="0"/>
      <w:bookmarkEnd w:id="49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Bent Baya Summary Court: Having its headquarters in Bent Baya City, and the same jurisdiction assigned to the abolished Bent Baya remote court. </w:t>
      </w:r>
    </w:p>
    <w:p w14:paraId="76B00599" w14:textId="77777777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otw5jy7wud2g" w:colFirst="0" w:colLast="0"/>
      <w:bookmarkEnd w:id="5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2. Wanzarik Summary Court: Having its headquarters in Wanzarik City, and the same jurisdiction assigned to the abolished Wanzarik remote court.</w:t>
      </w:r>
    </w:p>
    <w:p w14:paraId="59D3B2B8" w14:textId="77777777" w:rsidR="0043388A" w:rsidRPr="00784668" w:rsidRDefault="0043388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1" w:name="_8tzk25q91hvk" w:colFirst="0" w:colLast="0"/>
      <w:bookmarkEnd w:id="51"/>
    </w:p>
    <w:p w14:paraId="297C2BAA" w14:textId="77777777" w:rsidR="0043388A" w:rsidRPr="00784668" w:rsidRDefault="00D03A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" w:name="_51l0n6gnxedf" w:colFirst="0" w:colLast="0"/>
      <w:bookmarkEnd w:id="52"/>
      <w:r w:rsidRPr="007846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Article (6)</w:t>
      </w:r>
    </w:p>
    <w:p w14:paraId="1BA3E50A" w14:textId="159C5488" w:rsidR="0043388A" w:rsidRDefault="00D03A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3" w:name="_ooasyzndsx8j" w:colFirst="0" w:colLast="0"/>
      <w:bookmarkEnd w:id="53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This Decree shall be published in the official gazette and shall enter into force as of the date of publication.</w:t>
      </w:r>
    </w:p>
    <w:p w14:paraId="799660A9" w14:textId="77777777" w:rsidR="0043388A" w:rsidRPr="00784668" w:rsidRDefault="0043388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bookmarkStart w:id="54" w:name="_q2yeiq658mgw" w:colFirst="0" w:colLast="0"/>
      <w:bookmarkEnd w:id="54"/>
    </w:p>
    <w:p w14:paraId="19071DCC" w14:textId="77777777" w:rsidR="0043388A" w:rsidRPr="00784668" w:rsidRDefault="00D03AF7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bookmarkStart w:id="55" w:name="_h6ofo77ccwat" w:colFirst="0" w:colLast="0"/>
      <w:bookmarkEnd w:id="55"/>
      <w:r w:rsidRPr="0078466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bidi="en-US"/>
        </w:rPr>
        <w:t>Mohammad Mahmoud Al-Hejazi</w:t>
      </w:r>
    </w:p>
    <w:p w14:paraId="410ECBE3" w14:textId="77777777" w:rsidR="0043388A" w:rsidRPr="00784668" w:rsidRDefault="00D03AF7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bookmarkStart w:id="56" w:name="_prpomnihoc0b" w:colFirst="0" w:colLast="0"/>
      <w:bookmarkEnd w:id="56"/>
      <w:r w:rsidRPr="0078466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bidi="en-US"/>
        </w:rPr>
        <w:t>The Secretary of the General People's Committee for Justice</w:t>
      </w:r>
    </w:p>
    <w:p w14:paraId="6FB0A6D1" w14:textId="77777777" w:rsidR="0043388A" w:rsidRPr="00784668" w:rsidRDefault="00D03AF7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bookmarkStart w:id="57" w:name="_2j8t6hjcqx7a" w:colFirst="0" w:colLast="0"/>
      <w:bookmarkEnd w:id="57"/>
      <w:r w:rsidRPr="0078466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bidi="en-US"/>
        </w:rPr>
        <w:t>and Public Security</w:t>
      </w:r>
    </w:p>
    <w:p w14:paraId="66FC9A95" w14:textId="77777777" w:rsidR="0043388A" w:rsidRPr="00784668" w:rsidRDefault="00D03A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bookmarkStart w:id="58" w:name="_r5l4ihmbebvy" w:colFirst="0" w:colLast="0"/>
      <w:bookmarkEnd w:id="58"/>
      <w:r w:rsidRPr="0078466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bidi="en-US"/>
        </w:rPr>
        <w:t>Issued on: 9 Rajab 1404 FDP</w:t>
      </w:r>
    </w:p>
    <w:p w14:paraId="03C32D4F" w14:textId="77777777" w:rsidR="0043388A" w:rsidRPr="00784668" w:rsidRDefault="00D03A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bookmarkStart w:id="59" w:name="_4z2ayvr85yxq" w:colFirst="0" w:colLast="0"/>
      <w:bookmarkEnd w:id="59"/>
      <w:r w:rsidRPr="0078466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bidi="en-US"/>
        </w:rPr>
        <w:t>Corresponding to: 11/12/1423 FBP</w:t>
      </w:r>
    </w:p>
    <w:sectPr w:rsidR="0043388A" w:rsidRPr="00784668" w:rsidSect="00784668">
      <w:footerReference w:type="default" r:id="rId7"/>
      <w:pgSz w:w="11906" w:h="16838"/>
      <w:pgMar w:top="1440" w:right="1440" w:bottom="1440" w:left="1440" w:header="142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D2A0" w14:textId="77777777" w:rsidR="00D03AF7" w:rsidRDefault="00D03AF7">
      <w:pPr>
        <w:spacing w:after="0" w:line="240" w:lineRule="auto"/>
      </w:pPr>
      <w:r>
        <w:separator/>
      </w:r>
    </w:p>
  </w:endnote>
  <w:endnote w:type="continuationSeparator" w:id="0">
    <w:p w14:paraId="2D5C997D" w14:textId="77777777" w:rsidR="00D03AF7" w:rsidRDefault="00D0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00095" w14:textId="77777777" w:rsidR="0043388A" w:rsidRDefault="00D03AF7">
    <w:pPr>
      <w:pBdr>
        <w:top w:val="nil"/>
        <w:left w:val="nil"/>
        <w:bottom w:val="nil"/>
        <w:right w:val="nil"/>
        <w:between w:val="nil"/>
      </w:pBdr>
      <w:tabs>
        <w:tab w:val="center" w:pos="4253"/>
      </w:tabs>
      <w:spacing w:after="0" w:line="240" w:lineRule="auto"/>
      <w:ind w:hanging="284"/>
      <w:jc w:val="center"/>
      <w:rPr>
        <w:color w:val="000000"/>
      </w:rPr>
    </w:pPr>
    <w:r>
      <w:rPr>
        <w:noProof/>
        <w:lang w:bidi="en-US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B6B8D0D" wp14:editId="380ED2D6">
              <wp:simplePos x="0" y="0"/>
              <wp:positionH relativeFrom="column">
                <wp:posOffset>-952499</wp:posOffset>
              </wp:positionH>
              <wp:positionV relativeFrom="paragraph">
                <wp:posOffset>38100</wp:posOffset>
              </wp:positionV>
              <wp:extent cx="7750175" cy="109283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75675" y="3238345"/>
                        <a:ext cx="7740650" cy="108331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CCAEBA9" w14:textId="77777777" w:rsidR="0043388A" w:rsidRDefault="0043388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B6B8D0D" id="Rectangle 1" o:spid="_x0000_s1026" style="position:absolute;left:0;text-align:left;margin-left:-75pt;margin-top:3pt;width:610.25pt;height:86.0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" filled="f" strokecolor="black [3200]">
              <v:stroke startarrowwidth="narrow" startarrowlength="short" endarrowwidth="narrow" endarrowlength="short"/>
              <v:textbox inset="2.53958mm,2.53958mm,2.53958mm,2.53958mm">
                <w:txbxContent>
                  <w:p w14:paraId="2CCAEBA9" w14:textId="77777777" w:rsidR="0043388A" w:rsidRDefault="0043388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bidi="en-US"/>
      </w:rPr>
      <w:drawing>
        <wp:anchor distT="0" distB="0" distL="114300" distR="114300" simplePos="0" relativeHeight="251659264" behindDoc="0" locked="0" layoutInCell="1" hidden="0" allowOverlap="1" wp14:anchorId="2BBB2E8A" wp14:editId="46F532F5">
          <wp:simplePos x="0" y="0"/>
          <wp:positionH relativeFrom="column">
            <wp:posOffset>5304790</wp:posOffset>
          </wp:positionH>
          <wp:positionV relativeFrom="paragraph">
            <wp:posOffset>14605</wp:posOffset>
          </wp:positionV>
          <wp:extent cx="1209675" cy="844550"/>
          <wp:effectExtent l="0" t="0" r="0" b="0"/>
          <wp:wrapNone/>
          <wp:docPr id="3" name="image1.png" descr="P:\Logo\DCAF logo_Arabic_black_high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:\Logo\DCAF logo_Arabic_black_highr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en-US"/>
      </w:rPr>
      <w:drawing>
        <wp:anchor distT="0" distB="0" distL="114300" distR="114300" simplePos="0" relativeHeight="251660288" behindDoc="0" locked="0" layoutInCell="1" hidden="0" allowOverlap="1" wp14:anchorId="47B0BE24" wp14:editId="627B3C73">
          <wp:simplePos x="0" y="0"/>
          <wp:positionH relativeFrom="column">
            <wp:posOffset>-470940</wp:posOffset>
          </wp:positionH>
          <wp:positionV relativeFrom="paragraph">
            <wp:posOffset>139471</wp:posOffset>
          </wp:positionV>
          <wp:extent cx="1053389" cy="519855"/>
          <wp:effectExtent l="0" t="0" r="0" b="0"/>
          <wp:wrapNone/>
          <wp:docPr id="2" name="image3.gif" descr="C:\Users\hanssm\Desktop\DCAF-Trust-Fund-for-North-Africa_Final_7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 descr="C:\Users\hanssm\Desktop\DCAF-Trust-Fund-for-North-Africa_Final_72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389" cy="519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5339F4" w14:textId="77777777" w:rsidR="0043388A" w:rsidRDefault="00D03AF7">
    <w:pPr>
      <w:pBdr>
        <w:top w:val="nil"/>
        <w:left w:val="nil"/>
        <w:bottom w:val="nil"/>
        <w:right w:val="nil"/>
        <w:between w:val="nil"/>
      </w:pBdr>
      <w:tabs>
        <w:tab w:val="center" w:pos="4253"/>
      </w:tabs>
      <w:spacing w:after="0" w:line="240" w:lineRule="auto"/>
      <w:ind w:left="-142" w:hanging="283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  <w:lang w:bidi="en-US"/>
      </w:rPr>
      <w:t xml:space="preserve">This document constitutes an un-official transcription/translation. DCAF cannot be held responsible for damages that may </w:t>
    </w:r>
  </w:p>
  <w:p w14:paraId="5CE34012" w14:textId="77777777" w:rsidR="0043388A" w:rsidRDefault="00D03AF7">
    <w:pPr>
      <w:pBdr>
        <w:top w:val="nil"/>
        <w:left w:val="nil"/>
        <w:bottom w:val="nil"/>
        <w:right w:val="nil"/>
        <w:between w:val="nil"/>
      </w:pBdr>
      <w:tabs>
        <w:tab w:val="center" w:pos="4253"/>
      </w:tabs>
      <w:spacing w:after="0" w:line="240" w:lineRule="auto"/>
      <w:ind w:left="-142" w:hanging="283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  <w:lang w:bidi="en-US"/>
      </w:rPr>
      <w:t>arise from its use. For official reference, please refer to the original text as published by the Libyan Authorities.</w:t>
    </w:r>
  </w:p>
  <w:p w14:paraId="151DEB1A" w14:textId="77777777" w:rsidR="0043388A" w:rsidRDefault="00D03AF7">
    <w:pPr>
      <w:pBdr>
        <w:top w:val="nil"/>
        <w:left w:val="nil"/>
        <w:bottom w:val="nil"/>
        <w:right w:val="nil"/>
        <w:between w:val="nil"/>
      </w:pBdr>
      <w:tabs>
        <w:tab w:val="center" w:pos="4253"/>
      </w:tabs>
      <w:spacing w:before="40" w:after="0" w:line="240" w:lineRule="auto"/>
      <w:ind w:left="-142" w:hanging="283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  <w:lang w:bidi="en-US"/>
      </w:rPr>
      <w:t>DCAF’s Libyan Security Sector Legislation project is financed by the DCAF Trust Fund for North Africa.</w:t>
    </w:r>
  </w:p>
  <w:p w14:paraId="37D101E3" w14:textId="77777777" w:rsidR="0043388A" w:rsidRDefault="00DC71FE">
    <w:pPr>
      <w:pBdr>
        <w:top w:val="nil"/>
        <w:left w:val="nil"/>
        <w:bottom w:val="nil"/>
        <w:right w:val="nil"/>
        <w:between w:val="nil"/>
      </w:pBdr>
      <w:tabs>
        <w:tab w:val="center" w:pos="4253"/>
      </w:tabs>
      <w:spacing w:before="40" w:after="0" w:line="240" w:lineRule="auto"/>
      <w:ind w:left="-142" w:hanging="283"/>
      <w:jc w:val="center"/>
      <w:rPr>
        <w:i/>
        <w:color w:val="000000"/>
        <w:sz w:val="16"/>
        <w:szCs w:val="16"/>
      </w:rPr>
    </w:pPr>
    <w:hyperlink r:id="rId3">
      <w:r w:rsidR="00D03AF7">
        <w:rPr>
          <w:i/>
          <w:color w:val="0000FF"/>
          <w:sz w:val="16"/>
          <w:szCs w:val="16"/>
          <w:u w:val="single"/>
          <w:lang w:bidi="en-US"/>
        </w:rPr>
        <w:t>www.security-legislation.ly</w:t>
      </w:r>
    </w:hyperlink>
    <w:r w:rsidR="00D03AF7">
      <w:rPr>
        <w:i/>
        <w:color w:val="000000"/>
        <w:sz w:val="16"/>
        <w:szCs w:val="16"/>
        <w:lang w:bidi="en-US"/>
      </w:rPr>
      <w:t xml:space="preserve"> </w:t>
    </w:r>
  </w:p>
  <w:p w14:paraId="68423934" w14:textId="77777777" w:rsidR="0043388A" w:rsidRDefault="0043388A">
    <w:pPr>
      <w:pBdr>
        <w:top w:val="nil"/>
        <w:left w:val="nil"/>
        <w:bottom w:val="nil"/>
        <w:right w:val="nil"/>
        <w:between w:val="nil"/>
      </w:pBdr>
      <w:tabs>
        <w:tab w:val="center" w:pos="4253"/>
      </w:tabs>
      <w:spacing w:after="0" w:line="240" w:lineRule="auto"/>
      <w:ind w:left="-142" w:hanging="283"/>
      <w:jc w:val="center"/>
      <w:rPr>
        <w:i/>
        <w:color w:val="000000"/>
        <w:sz w:val="4"/>
        <w:szCs w:val="4"/>
      </w:rPr>
    </w:pPr>
  </w:p>
  <w:p w14:paraId="4F9974A1" w14:textId="77777777" w:rsidR="0043388A" w:rsidRDefault="00D03AF7">
    <w:pPr>
      <w:pBdr>
        <w:top w:val="nil"/>
        <w:left w:val="nil"/>
        <w:bottom w:val="nil"/>
        <w:right w:val="nil"/>
        <w:between w:val="nil"/>
      </w:pBdr>
      <w:tabs>
        <w:tab w:val="center" w:pos="4253"/>
      </w:tabs>
      <w:spacing w:after="0" w:line="240" w:lineRule="auto"/>
      <w:ind w:left="-142" w:hanging="283"/>
      <w:jc w:val="center"/>
      <w:rPr>
        <w:color w:val="000000"/>
      </w:rPr>
    </w:pPr>
    <w:r>
      <w:rPr>
        <w:color w:val="000000"/>
        <w:sz w:val="16"/>
        <w:szCs w:val="16"/>
        <w:lang w:bidi="en-US"/>
      </w:rPr>
      <w:t xml:space="preserve">Page </w:t>
    </w:r>
    <w:r>
      <w:rPr>
        <w:b/>
        <w:color w:val="000000"/>
        <w:sz w:val="16"/>
        <w:szCs w:val="16"/>
        <w:lang w:bidi="en-US"/>
      </w:rPr>
      <w:fldChar w:fldCharType="begin"/>
    </w:r>
    <w:r>
      <w:rPr>
        <w:b/>
        <w:color w:val="000000"/>
        <w:sz w:val="16"/>
        <w:szCs w:val="16"/>
        <w:lang w:bidi="en-US"/>
      </w:rPr>
      <w:instrText>PAGE</w:instrText>
    </w:r>
    <w:r>
      <w:rPr>
        <w:b/>
        <w:color w:val="000000"/>
        <w:sz w:val="16"/>
        <w:szCs w:val="16"/>
        <w:lang w:bidi="en-US"/>
      </w:rPr>
      <w:fldChar w:fldCharType="separate"/>
    </w:r>
    <w:r w:rsidR="00D9502F">
      <w:rPr>
        <w:b/>
        <w:noProof/>
        <w:color w:val="000000"/>
        <w:sz w:val="16"/>
        <w:szCs w:val="16"/>
        <w:lang w:bidi="en-US"/>
      </w:rPr>
      <w:t>1</w:t>
    </w:r>
    <w:r>
      <w:rPr>
        <w:b/>
        <w:color w:val="000000"/>
        <w:sz w:val="16"/>
        <w:szCs w:val="16"/>
        <w:lang w:bidi="en-US"/>
      </w:rPr>
      <w:fldChar w:fldCharType="end"/>
    </w:r>
    <w:r>
      <w:rPr>
        <w:color w:val="000000"/>
        <w:sz w:val="16"/>
        <w:szCs w:val="16"/>
        <w:lang w:bidi="en-US"/>
      </w:rPr>
      <w:t xml:space="preserve"> of </w:t>
    </w:r>
    <w:r>
      <w:rPr>
        <w:b/>
        <w:color w:val="000000"/>
        <w:sz w:val="16"/>
        <w:szCs w:val="16"/>
        <w:lang w:bidi="en-US"/>
      </w:rPr>
      <w:fldChar w:fldCharType="begin"/>
    </w:r>
    <w:r>
      <w:rPr>
        <w:b/>
        <w:color w:val="000000"/>
        <w:sz w:val="16"/>
        <w:szCs w:val="16"/>
        <w:lang w:bidi="en-US"/>
      </w:rPr>
      <w:instrText>NUMPAGES</w:instrText>
    </w:r>
    <w:r>
      <w:rPr>
        <w:b/>
        <w:color w:val="000000"/>
        <w:sz w:val="16"/>
        <w:szCs w:val="16"/>
        <w:lang w:bidi="en-US"/>
      </w:rPr>
      <w:fldChar w:fldCharType="separate"/>
    </w:r>
    <w:r w:rsidR="00D9502F">
      <w:rPr>
        <w:b/>
        <w:noProof/>
        <w:color w:val="000000"/>
        <w:sz w:val="16"/>
        <w:szCs w:val="16"/>
        <w:lang w:bidi="en-US"/>
      </w:rPr>
      <w:t>4</w:t>
    </w:r>
    <w:r>
      <w:rPr>
        <w:b/>
        <w:color w:val="000000"/>
        <w:sz w:val="16"/>
        <w:szCs w:val="16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2F39" w14:textId="77777777" w:rsidR="00D03AF7" w:rsidRDefault="00D03AF7">
      <w:pPr>
        <w:spacing w:after="0" w:line="240" w:lineRule="auto"/>
      </w:pPr>
      <w:r>
        <w:separator/>
      </w:r>
    </w:p>
  </w:footnote>
  <w:footnote w:type="continuationSeparator" w:id="0">
    <w:p w14:paraId="59639DE3" w14:textId="77777777" w:rsidR="00D03AF7" w:rsidRDefault="00D0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77EF"/>
    <w:multiLevelType w:val="multilevel"/>
    <w:tmpl w:val="B4A47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662B3"/>
    <w:multiLevelType w:val="multilevel"/>
    <w:tmpl w:val="512A2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820C25"/>
    <w:multiLevelType w:val="multilevel"/>
    <w:tmpl w:val="35600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870F88"/>
    <w:multiLevelType w:val="multilevel"/>
    <w:tmpl w:val="FCE6A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8709B0"/>
    <w:multiLevelType w:val="multilevel"/>
    <w:tmpl w:val="94D67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8A"/>
    <w:rsid w:val="00361563"/>
    <w:rsid w:val="0043388A"/>
    <w:rsid w:val="00784668"/>
    <w:rsid w:val="00980241"/>
    <w:rsid w:val="00A274BD"/>
    <w:rsid w:val="00AC67BB"/>
    <w:rsid w:val="00D03AF7"/>
    <w:rsid w:val="00D9502F"/>
    <w:rsid w:val="00D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A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curity-legislation.ly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3628</Characters>
  <Application>Microsoft Office Word</Application>
  <DocSecurity>4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2019-05-18T13:33:00Z</cp:lastPrinted>
  <dcterms:created xsi:type="dcterms:W3CDTF">2021-10-21T19:01:00Z</dcterms:created>
  <dcterms:modified xsi:type="dcterms:W3CDTF">2021-10-21T19:01:00Z</dcterms:modified>
</cp:coreProperties>
</file>